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8D14" w14:textId="77777777" w:rsidR="008E6A64" w:rsidRDefault="00CE0C25" w:rsidP="007C061A">
      <w:pPr>
        <w:tabs>
          <w:tab w:val="left" w:pos="32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b/>
          <w:sz w:val="24"/>
          <w:szCs w:val="24"/>
          <w:lang w:val="kk-KZ"/>
        </w:rPr>
        <w:t>СПРАВОЧНИК-ПУТЕВОДИТЕЛЬ</w:t>
      </w:r>
    </w:p>
    <w:p w14:paraId="02FE6ABA" w14:textId="0AE031A7" w:rsidR="007C061A" w:rsidRPr="002A558C" w:rsidRDefault="00CE0C25" w:rsidP="007C061A">
      <w:pPr>
        <w:tabs>
          <w:tab w:val="left" w:pos="32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061A" w:rsidRPr="002A558C">
        <w:rPr>
          <w:rFonts w:ascii="Times New Roman" w:hAnsi="Times New Roman" w:cs="Times New Roman"/>
          <w:b/>
          <w:bCs/>
          <w:sz w:val="24"/>
          <w:szCs w:val="24"/>
        </w:rPr>
        <w:t>для обучающихся по промежуточной аттестации (сессии) в 2024-2025 учебном году</w:t>
      </w:r>
      <w:r w:rsidR="008E6A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353677" w14:textId="601439E8" w:rsidR="00CE0C25" w:rsidRPr="002A558C" w:rsidRDefault="00CE0C25" w:rsidP="007C061A">
      <w:pPr>
        <w:pStyle w:val="a7"/>
        <w:numPr>
          <w:ilvl w:val="0"/>
          <w:numId w:val="11"/>
        </w:numPr>
        <w:tabs>
          <w:tab w:val="left" w:pos="32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sz w:val="24"/>
          <w:szCs w:val="24"/>
          <w:lang w:val="kk-KZ"/>
        </w:rPr>
        <w:t>К экзамену допускаются обучающиеся, набравшие рейтинг допуска (РД) не менее 50 баллов, а также не имеющие задолженности по оплате обучения и не находящиеся в академическом отпуске.</w:t>
      </w:r>
    </w:p>
    <w:p w14:paraId="43776D70" w14:textId="77777777" w:rsidR="00CE0C25" w:rsidRPr="002A558C" w:rsidRDefault="00CE0C25" w:rsidP="00CE0C2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sz w:val="24"/>
          <w:szCs w:val="24"/>
          <w:lang w:val="kk-KZ"/>
        </w:rPr>
        <w:t>Обучающийся, пришедший на экзамен, должен иметь полное представление о шкале оценок.</w:t>
      </w:r>
    </w:p>
    <w:p w14:paraId="389B8E70" w14:textId="5B5B75EC" w:rsidR="00CE0C25" w:rsidRPr="002A558C" w:rsidRDefault="002A558C" w:rsidP="002A558C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558C">
        <w:rPr>
          <w:rFonts w:ascii="Times New Roman" w:hAnsi="Times New Roman" w:cs="Times New Roman"/>
          <w:b/>
          <w:bCs/>
          <w:sz w:val="24"/>
          <w:szCs w:val="24"/>
        </w:rPr>
        <w:t>Балльно</w:t>
      </w:r>
      <w:proofErr w:type="spellEnd"/>
      <w:r w:rsidRPr="002A558C">
        <w:rPr>
          <w:rFonts w:ascii="Times New Roman" w:hAnsi="Times New Roman" w:cs="Times New Roman"/>
          <w:b/>
          <w:bCs/>
          <w:sz w:val="24"/>
          <w:szCs w:val="24"/>
        </w:rPr>
        <w:t>-рейтинговая буквенная система оценки учебных достижений обучающихся с переводом в традиционную шкалу оценок и ECTS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2693"/>
      </w:tblGrid>
      <w:tr w:rsidR="00CE0C25" w:rsidRPr="002A558C" w14:paraId="2FAD99A4" w14:textId="77777777" w:rsidTr="00F664CC">
        <w:trPr>
          <w:trHeight w:val="847"/>
        </w:trPr>
        <w:tc>
          <w:tcPr>
            <w:tcW w:w="2405" w:type="dxa"/>
          </w:tcPr>
          <w:p w14:paraId="42B43801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Оценки по буквенной системе</w:t>
            </w:r>
          </w:p>
        </w:tc>
        <w:tc>
          <w:tcPr>
            <w:tcW w:w="1985" w:type="dxa"/>
          </w:tcPr>
          <w:p w14:paraId="16D5459F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Цифровой</w:t>
            </w:r>
          </w:p>
          <w:p w14:paraId="0EDCB4A3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эквивалент </w:t>
            </w:r>
          </w:p>
        </w:tc>
        <w:tc>
          <w:tcPr>
            <w:tcW w:w="2693" w:type="dxa"/>
          </w:tcPr>
          <w:p w14:paraId="440A9CD1" w14:textId="71416346" w:rsidR="00CE0C25" w:rsidRPr="002A558C" w:rsidRDefault="002A558C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/>
                <w:sz w:val="24"/>
                <w:szCs w:val="24"/>
              </w:rPr>
              <w:t>Баллы (%-</w:t>
            </w:r>
            <w:proofErr w:type="spellStart"/>
            <w:r w:rsidRPr="002A558C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2A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содержание)</w:t>
            </w:r>
          </w:p>
        </w:tc>
        <w:tc>
          <w:tcPr>
            <w:tcW w:w="2693" w:type="dxa"/>
          </w:tcPr>
          <w:p w14:paraId="662EE254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Оценки по традиционной системе</w:t>
            </w:r>
          </w:p>
        </w:tc>
      </w:tr>
      <w:tr w:rsidR="00CE0C25" w:rsidRPr="002A558C" w14:paraId="48F7302A" w14:textId="77777777" w:rsidTr="00F664CC">
        <w:trPr>
          <w:trHeight w:val="239"/>
        </w:trPr>
        <w:tc>
          <w:tcPr>
            <w:tcW w:w="2405" w:type="dxa"/>
            <w:tcBorders>
              <w:bottom w:val="nil"/>
            </w:tcBorders>
          </w:tcPr>
          <w:p w14:paraId="31EBFC59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bottom w:val="nil"/>
            </w:tcBorders>
          </w:tcPr>
          <w:p w14:paraId="453CBF05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93" w:type="dxa"/>
            <w:tcBorders>
              <w:bottom w:val="nil"/>
            </w:tcBorders>
          </w:tcPr>
          <w:p w14:paraId="4678F0BE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95-100</w:t>
            </w:r>
          </w:p>
        </w:tc>
        <w:tc>
          <w:tcPr>
            <w:tcW w:w="2693" w:type="dxa"/>
            <w:vMerge w:val="restart"/>
            <w:vAlign w:val="center"/>
          </w:tcPr>
          <w:p w14:paraId="28B87F45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</w:tr>
      <w:tr w:rsidR="00CE0C25" w:rsidRPr="002A558C" w14:paraId="1518586B" w14:textId="77777777" w:rsidTr="00F664CC">
        <w:trPr>
          <w:trHeight w:val="239"/>
        </w:trPr>
        <w:tc>
          <w:tcPr>
            <w:tcW w:w="2405" w:type="dxa"/>
            <w:tcBorders>
              <w:bottom w:val="nil"/>
            </w:tcBorders>
          </w:tcPr>
          <w:p w14:paraId="4DFF9AA4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A-</w:t>
            </w:r>
          </w:p>
        </w:tc>
        <w:tc>
          <w:tcPr>
            <w:tcW w:w="1985" w:type="dxa"/>
            <w:tcBorders>
              <w:bottom w:val="nil"/>
            </w:tcBorders>
          </w:tcPr>
          <w:p w14:paraId="61DC682F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693" w:type="dxa"/>
            <w:tcBorders>
              <w:bottom w:val="nil"/>
            </w:tcBorders>
          </w:tcPr>
          <w:p w14:paraId="5F95AE69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90-9</w:t>
            </w:r>
            <w:r w:rsidRPr="002A5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vMerge/>
          </w:tcPr>
          <w:p w14:paraId="0C50DC19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5" w:rsidRPr="002A558C" w14:paraId="2FADE78C" w14:textId="77777777" w:rsidTr="00F664CC">
        <w:trPr>
          <w:trHeight w:val="239"/>
        </w:trPr>
        <w:tc>
          <w:tcPr>
            <w:tcW w:w="2405" w:type="dxa"/>
            <w:tcBorders>
              <w:bottom w:val="nil"/>
            </w:tcBorders>
          </w:tcPr>
          <w:p w14:paraId="6204B039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B+</w:t>
            </w:r>
          </w:p>
        </w:tc>
        <w:tc>
          <w:tcPr>
            <w:tcW w:w="1985" w:type="dxa"/>
            <w:tcBorders>
              <w:bottom w:val="nil"/>
            </w:tcBorders>
          </w:tcPr>
          <w:p w14:paraId="68E9731D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693" w:type="dxa"/>
            <w:tcBorders>
              <w:bottom w:val="nil"/>
            </w:tcBorders>
          </w:tcPr>
          <w:p w14:paraId="5EF21BC4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85-89</w:t>
            </w:r>
          </w:p>
        </w:tc>
        <w:tc>
          <w:tcPr>
            <w:tcW w:w="2693" w:type="dxa"/>
            <w:vMerge w:val="restart"/>
          </w:tcPr>
          <w:p w14:paraId="09200E31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1511" w14:textId="63F3256F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Хорошо </w:t>
            </w:r>
          </w:p>
        </w:tc>
      </w:tr>
      <w:tr w:rsidR="00CE0C25" w:rsidRPr="002A558C" w14:paraId="4F919F01" w14:textId="77777777" w:rsidTr="00F664CC">
        <w:trPr>
          <w:trHeight w:val="239"/>
        </w:trPr>
        <w:tc>
          <w:tcPr>
            <w:tcW w:w="2405" w:type="dxa"/>
            <w:tcBorders>
              <w:bottom w:val="nil"/>
            </w:tcBorders>
          </w:tcPr>
          <w:p w14:paraId="3D98AC71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</w:t>
            </w:r>
          </w:p>
        </w:tc>
        <w:tc>
          <w:tcPr>
            <w:tcW w:w="1985" w:type="dxa"/>
            <w:tcBorders>
              <w:bottom w:val="nil"/>
            </w:tcBorders>
          </w:tcPr>
          <w:p w14:paraId="251C48F0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2693" w:type="dxa"/>
            <w:tcBorders>
              <w:bottom w:val="nil"/>
            </w:tcBorders>
          </w:tcPr>
          <w:p w14:paraId="4926E984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693" w:type="dxa"/>
            <w:vMerge/>
          </w:tcPr>
          <w:p w14:paraId="74D94DFB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5" w:rsidRPr="002A558C" w14:paraId="5F137F81" w14:textId="77777777" w:rsidTr="00F664CC">
        <w:trPr>
          <w:trHeight w:val="239"/>
        </w:trPr>
        <w:tc>
          <w:tcPr>
            <w:tcW w:w="2405" w:type="dxa"/>
            <w:tcBorders>
              <w:bottom w:val="nil"/>
            </w:tcBorders>
          </w:tcPr>
          <w:p w14:paraId="208DB6EB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B-</w:t>
            </w:r>
          </w:p>
        </w:tc>
        <w:tc>
          <w:tcPr>
            <w:tcW w:w="1985" w:type="dxa"/>
            <w:tcBorders>
              <w:bottom w:val="nil"/>
            </w:tcBorders>
          </w:tcPr>
          <w:p w14:paraId="77AF08C5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693" w:type="dxa"/>
            <w:tcBorders>
              <w:bottom w:val="nil"/>
            </w:tcBorders>
          </w:tcPr>
          <w:p w14:paraId="10F05EA3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75-79</w:t>
            </w:r>
          </w:p>
        </w:tc>
        <w:tc>
          <w:tcPr>
            <w:tcW w:w="2693" w:type="dxa"/>
            <w:vMerge/>
          </w:tcPr>
          <w:p w14:paraId="706B4A6F" w14:textId="77777777" w:rsidR="00CE0C25" w:rsidRPr="002A558C" w:rsidRDefault="00CE0C25" w:rsidP="00F664CC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E0C25" w:rsidRPr="002A558C" w14:paraId="1FBF4742" w14:textId="77777777" w:rsidTr="00F664CC">
        <w:trPr>
          <w:trHeight w:val="239"/>
        </w:trPr>
        <w:tc>
          <w:tcPr>
            <w:tcW w:w="2405" w:type="dxa"/>
          </w:tcPr>
          <w:p w14:paraId="0A0F6962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C+</w:t>
            </w:r>
          </w:p>
        </w:tc>
        <w:tc>
          <w:tcPr>
            <w:tcW w:w="1985" w:type="dxa"/>
          </w:tcPr>
          <w:p w14:paraId="0C4A8F33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693" w:type="dxa"/>
          </w:tcPr>
          <w:p w14:paraId="23644CA7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70-74</w:t>
            </w:r>
          </w:p>
        </w:tc>
        <w:tc>
          <w:tcPr>
            <w:tcW w:w="2693" w:type="dxa"/>
            <w:vMerge/>
          </w:tcPr>
          <w:p w14:paraId="59DD7430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5" w:rsidRPr="002A558C" w14:paraId="19BB87C2" w14:textId="77777777" w:rsidTr="00F664CC">
        <w:trPr>
          <w:trHeight w:val="239"/>
        </w:trPr>
        <w:tc>
          <w:tcPr>
            <w:tcW w:w="2405" w:type="dxa"/>
            <w:tcBorders>
              <w:bottom w:val="single" w:sz="4" w:space="0" w:color="auto"/>
            </w:tcBorders>
          </w:tcPr>
          <w:p w14:paraId="081D5F16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D573A1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C1E0DF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65-69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74DCAEBD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87FCC" w14:textId="08A3FCE4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Удов</w:t>
            </w:r>
            <w:r w:rsidR="00C501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летворитель</w:t>
            </w:r>
            <w:r w:rsidRPr="002A55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</w:t>
            </w:r>
          </w:p>
        </w:tc>
      </w:tr>
      <w:tr w:rsidR="00CE0C25" w:rsidRPr="002A558C" w14:paraId="22CAA8F4" w14:textId="77777777" w:rsidTr="00F664CC">
        <w:trPr>
          <w:trHeight w:val="2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DE5D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C-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B2B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AE1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60-64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4A9" w14:textId="77777777" w:rsidR="00CE0C25" w:rsidRPr="002A558C" w:rsidRDefault="00CE0C25" w:rsidP="00F664CC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5" w:rsidRPr="002A558C" w14:paraId="554834EA" w14:textId="77777777" w:rsidTr="00F664CC">
        <w:trPr>
          <w:trHeight w:val="239"/>
        </w:trPr>
        <w:tc>
          <w:tcPr>
            <w:tcW w:w="2405" w:type="dxa"/>
            <w:tcBorders>
              <w:top w:val="single" w:sz="4" w:space="0" w:color="auto"/>
            </w:tcBorders>
          </w:tcPr>
          <w:p w14:paraId="53C05F26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D+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60F0BB9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4186A8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55-59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1ED7BBB1" w14:textId="77777777" w:rsidR="00CE0C25" w:rsidRPr="002A558C" w:rsidRDefault="00CE0C25" w:rsidP="00F664CC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5" w:rsidRPr="002A558C" w14:paraId="5E143014" w14:textId="77777777" w:rsidTr="00F664CC">
        <w:trPr>
          <w:trHeight w:val="239"/>
        </w:trPr>
        <w:tc>
          <w:tcPr>
            <w:tcW w:w="2405" w:type="dxa"/>
          </w:tcPr>
          <w:p w14:paraId="4E22D703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14:paraId="299F7E69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2693" w:type="dxa"/>
          </w:tcPr>
          <w:p w14:paraId="66C14055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50-54</w:t>
            </w:r>
          </w:p>
        </w:tc>
        <w:tc>
          <w:tcPr>
            <w:tcW w:w="2693" w:type="dxa"/>
            <w:vMerge/>
          </w:tcPr>
          <w:p w14:paraId="1ECDF3F1" w14:textId="77777777" w:rsidR="00CE0C25" w:rsidRPr="002A558C" w:rsidRDefault="00CE0C25" w:rsidP="00F664CC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5" w:rsidRPr="002A558C" w14:paraId="1B973C75" w14:textId="77777777" w:rsidTr="00F664CC">
        <w:trPr>
          <w:trHeight w:val="239"/>
        </w:trPr>
        <w:tc>
          <w:tcPr>
            <w:tcW w:w="2405" w:type="dxa"/>
          </w:tcPr>
          <w:p w14:paraId="47854CB3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2A5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</w:t>
            </w:r>
          </w:p>
        </w:tc>
        <w:tc>
          <w:tcPr>
            <w:tcW w:w="1985" w:type="dxa"/>
          </w:tcPr>
          <w:p w14:paraId="5FDC5C45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693" w:type="dxa"/>
          </w:tcPr>
          <w:p w14:paraId="23CCBCD4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25-49</w:t>
            </w:r>
          </w:p>
        </w:tc>
        <w:tc>
          <w:tcPr>
            <w:tcW w:w="2693" w:type="dxa"/>
            <w:vMerge w:val="restart"/>
          </w:tcPr>
          <w:p w14:paraId="0074CADD" w14:textId="5BB34F40" w:rsidR="00CE0C25" w:rsidRPr="002A558C" w:rsidRDefault="00CE0C25" w:rsidP="00F664CC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Неудов</w:t>
            </w:r>
            <w:r w:rsidR="00C501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летворитель</w:t>
            </w:r>
            <w:r w:rsidRPr="002A55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</w:t>
            </w:r>
          </w:p>
        </w:tc>
      </w:tr>
      <w:tr w:rsidR="00CE0C25" w:rsidRPr="002A558C" w14:paraId="2C7C7CD8" w14:textId="77777777" w:rsidTr="00F664CC">
        <w:trPr>
          <w:trHeight w:val="239"/>
        </w:trPr>
        <w:tc>
          <w:tcPr>
            <w:tcW w:w="2405" w:type="dxa"/>
          </w:tcPr>
          <w:p w14:paraId="13F70284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985" w:type="dxa"/>
          </w:tcPr>
          <w:p w14:paraId="06282ECD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93" w:type="dxa"/>
          </w:tcPr>
          <w:p w14:paraId="4E982A14" w14:textId="77777777" w:rsidR="00CE0C25" w:rsidRPr="002A558C" w:rsidRDefault="00CE0C25" w:rsidP="00F664C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0-24</w:t>
            </w:r>
          </w:p>
        </w:tc>
        <w:tc>
          <w:tcPr>
            <w:tcW w:w="2693" w:type="dxa"/>
            <w:vMerge/>
          </w:tcPr>
          <w:p w14:paraId="3E931AEB" w14:textId="77777777" w:rsidR="00CE0C25" w:rsidRPr="002A558C" w:rsidRDefault="00CE0C25" w:rsidP="00F664CC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3710E39F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33CFA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11D6A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66DC5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70B5B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F82FA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741E5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B8104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8E3B8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8B931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15449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5F75C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FBC0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5128F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E4A85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67A7C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BBD73" w14:textId="77777777" w:rsidR="0056468B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C98A0" w14:textId="23B021E4" w:rsidR="007C061A" w:rsidRDefault="007C061A" w:rsidP="007C061A">
      <w:pPr>
        <w:pStyle w:val="a7"/>
        <w:numPr>
          <w:ilvl w:val="0"/>
          <w:numId w:val="5"/>
        </w:numPr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C">
        <w:rPr>
          <w:rFonts w:ascii="Times New Roman" w:hAnsi="Times New Roman" w:cs="Times New Roman"/>
          <w:sz w:val="24"/>
          <w:szCs w:val="24"/>
        </w:rPr>
        <w:t>В Университете установлена следующая величина минимального GPA, допускающего перевод обучающегося на следующий курс:</w:t>
      </w:r>
    </w:p>
    <w:p w14:paraId="761D155B" w14:textId="77777777" w:rsidR="0056468B" w:rsidRPr="002A558C" w:rsidRDefault="0056468B" w:rsidP="0056468B">
      <w:pPr>
        <w:pStyle w:val="a7"/>
        <w:tabs>
          <w:tab w:val="left" w:pos="2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4389"/>
        <w:gridCol w:w="4678"/>
      </w:tblGrid>
      <w:tr w:rsidR="0056468B" w14:paraId="6BE56AF1" w14:textId="77777777" w:rsidTr="0056468B">
        <w:tc>
          <w:tcPr>
            <w:tcW w:w="4389" w:type="dxa"/>
          </w:tcPr>
          <w:p w14:paraId="765B5923" w14:textId="1C50C4B4" w:rsidR="0056468B" w:rsidRDefault="0056468B" w:rsidP="007C061A">
            <w:pPr>
              <w:pStyle w:val="a7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56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Триместр:</w:t>
            </w:r>
          </w:p>
        </w:tc>
        <w:tc>
          <w:tcPr>
            <w:tcW w:w="4678" w:type="dxa"/>
          </w:tcPr>
          <w:p w14:paraId="297796EA" w14:textId="6DF26B93" w:rsidR="0056468B" w:rsidRDefault="0056468B" w:rsidP="007C061A">
            <w:pPr>
              <w:pStyle w:val="a7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56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Семестр:</w:t>
            </w:r>
          </w:p>
        </w:tc>
      </w:tr>
      <w:tr w:rsidR="00F8727B" w14:paraId="1ECB5542" w14:textId="77777777" w:rsidTr="0056468B">
        <w:tc>
          <w:tcPr>
            <w:tcW w:w="4389" w:type="dxa"/>
          </w:tcPr>
          <w:p w14:paraId="5B449AE2" w14:textId="7333EA9A" w:rsidR="00F8727B" w:rsidRDefault="00F8727B" w:rsidP="00F8727B">
            <w:pPr>
              <w:pStyle w:val="a7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68B">
              <w:rPr>
                <w:rFonts w:ascii="Times New Roman" w:hAnsi="Times New Roman" w:cs="Times New Roman"/>
                <w:sz w:val="24"/>
                <w:szCs w:val="24"/>
              </w:rPr>
              <w:t>с 1-го на 2-й курс</w:t>
            </w:r>
            <w:r w:rsidRPr="0056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1,8;</w:t>
            </w:r>
          </w:p>
        </w:tc>
        <w:tc>
          <w:tcPr>
            <w:tcW w:w="4678" w:type="dxa"/>
          </w:tcPr>
          <w:p w14:paraId="71F6A957" w14:textId="7866BC99" w:rsidR="00F8727B" w:rsidRDefault="00F8727B" w:rsidP="00F8727B">
            <w:pPr>
              <w:pStyle w:val="a7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68B">
              <w:rPr>
                <w:rFonts w:ascii="Times New Roman" w:hAnsi="Times New Roman" w:cs="Times New Roman"/>
                <w:sz w:val="24"/>
                <w:szCs w:val="24"/>
              </w:rPr>
              <w:t>с 2-го на 3-й курс</w:t>
            </w:r>
            <w:r w:rsidRPr="0056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2,0;</w:t>
            </w:r>
          </w:p>
        </w:tc>
      </w:tr>
      <w:tr w:rsidR="00F8727B" w14:paraId="5F3B1C6E" w14:textId="77777777" w:rsidTr="0056468B">
        <w:tc>
          <w:tcPr>
            <w:tcW w:w="4389" w:type="dxa"/>
          </w:tcPr>
          <w:p w14:paraId="7992991E" w14:textId="29BC1D44" w:rsidR="00F8727B" w:rsidRDefault="00F8727B" w:rsidP="00F8727B">
            <w:pPr>
              <w:pStyle w:val="a7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68B">
              <w:rPr>
                <w:rFonts w:ascii="Times New Roman" w:hAnsi="Times New Roman" w:cs="Times New Roman"/>
                <w:sz w:val="24"/>
                <w:szCs w:val="24"/>
              </w:rPr>
              <w:t>со 2-го на 3-й курс</w:t>
            </w:r>
            <w:r w:rsidRPr="0056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2,2</w:t>
            </w:r>
          </w:p>
        </w:tc>
        <w:tc>
          <w:tcPr>
            <w:tcW w:w="4678" w:type="dxa"/>
          </w:tcPr>
          <w:p w14:paraId="0809136E" w14:textId="185E37C4" w:rsidR="00F8727B" w:rsidRDefault="00F8727B" w:rsidP="00F8727B">
            <w:pPr>
              <w:pStyle w:val="a7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68B">
              <w:rPr>
                <w:rFonts w:ascii="Times New Roman" w:hAnsi="Times New Roman" w:cs="Times New Roman"/>
                <w:sz w:val="24"/>
                <w:szCs w:val="24"/>
              </w:rPr>
              <w:t>с 3-го на 4-й курс</w:t>
            </w:r>
            <w:r w:rsidRPr="0056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2,2</w:t>
            </w:r>
          </w:p>
        </w:tc>
      </w:tr>
    </w:tbl>
    <w:p w14:paraId="680ADA22" w14:textId="77777777" w:rsidR="0056468B" w:rsidRDefault="0056468B" w:rsidP="007C061A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75C59" w14:textId="77777777" w:rsidR="0056468B" w:rsidRPr="002A558C" w:rsidRDefault="0056468B" w:rsidP="0056468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765DAD1" w14:textId="65F71869" w:rsidR="00CE0C25" w:rsidRPr="002A558C" w:rsidRDefault="00CE0C25" w:rsidP="007C061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58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* Пример расчета GPA:</w:t>
      </w:r>
    </w:p>
    <w:tbl>
      <w:tblPr>
        <w:tblW w:w="977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1701"/>
        <w:gridCol w:w="1985"/>
        <w:gridCol w:w="2693"/>
      </w:tblGrid>
      <w:tr w:rsidR="00CE0C25" w:rsidRPr="002A558C" w14:paraId="2B13A6FC" w14:textId="77777777" w:rsidTr="0056468B">
        <w:trPr>
          <w:trHeight w:val="59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88627C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Модуль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371D31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Кредит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7BB17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Оценки по буквенной системе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813679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Цифровой</w:t>
            </w:r>
            <w:r w:rsidRPr="002A5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эквивалент</w:t>
            </w:r>
          </w:p>
        </w:tc>
      </w:tr>
      <w:tr w:rsidR="00CE0C25" w:rsidRPr="002A558C" w14:paraId="3E692666" w14:textId="77777777" w:rsidTr="0056468B">
        <w:trPr>
          <w:trHeight w:val="2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9E205" w14:textId="77777777" w:rsidR="00CE0C25" w:rsidRPr="002A558C" w:rsidRDefault="00CE0C25" w:rsidP="00F6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60B6CE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1C046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4A032F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4.00</w:t>
            </w:r>
          </w:p>
        </w:tc>
      </w:tr>
      <w:tr w:rsidR="00CE0C25" w:rsidRPr="002A558C" w14:paraId="4858E354" w14:textId="77777777" w:rsidTr="0056468B">
        <w:trPr>
          <w:trHeight w:val="19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2E880" w14:textId="77777777" w:rsidR="00CE0C25" w:rsidRPr="002A558C" w:rsidRDefault="00CE0C25" w:rsidP="00F6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Психология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CE615A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796DEB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7AC15C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3.00</w:t>
            </w:r>
          </w:p>
        </w:tc>
      </w:tr>
      <w:tr w:rsidR="00CE0C25" w:rsidRPr="002A558C" w14:paraId="10338E41" w14:textId="77777777" w:rsidTr="0056468B">
        <w:trPr>
          <w:trHeight w:val="172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5DF7D" w14:textId="77777777" w:rsidR="00CE0C25" w:rsidRPr="002A558C" w:rsidRDefault="00CE0C25" w:rsidP="00F6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2B8D50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D8F3CE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F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0DF316" w14:textId="77777777" w:rsidR="00CE0C25" w:rsidRPr="002A558C" w:rsidRDefault="00CE0C25" w:rsidP="00F6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</w:tbl>
    <w:p w14:paraId="24E4FF73" w14:textId="77777777" w:rsidR="00CE0C25" w:rsidRPr="002A558C" w:rsidRDefault="00CE0C25" w:rsidP="00CE0C25">
      <w:pPr>
        <w:kinsoku w:val="0"/>
        <w:overflowPunct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>Казахский язык</w:t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ab/>
        <w:t>4.00 х 3 = 12.00</w:t>
      </w:r>
    </w:p>
    <w:p w14:paraId="00289C39" w14:textId="77777777" w:rsidR="00CE0C25" w:rsidRPr="002A558C" w:rsidRDefault="00CE0C25" w:rsidP="00CE0C25">
      <w:pPr>
        <w:kinsoku w:val="0"/>
        <w:overflowPunct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>Психология</w:t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ab/>
        <w:t>3.00 х 2 = 6.00</w:t>
      </w:r>
    </w:p>
    <w:p w14:paraId="30FDE816" w14:textId="77777777" w:rsidR="00CE0C25" w:rsidRPr="002A558C" w:rsidRDefault="00CE0C25" w:rsidP="00CE0C25">
      <w:pPr>
        <w:kinsoku w:val="0"/>
        <w:overflowPunct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>Иностранный язык</w:t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ab/>
        <w:t>0    х 3 = 0</w:t>
      </w:r>
    </w:p>
    <w:p w14:paraId="17BD625F" w14:textId="77777777" w:rsidR="00CE0C25" w:rsidRPr="002A558C" w:rsidRDefault="00CE0C25" w:rsidP="00CE0C25">
      <w:pPr>
        <w:kinsoku w:val="0"/>
        <w:overflowPunct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>Общий объем</w:t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ab/>
        <w:t>= 12 + 6 + 0 = 18.00</w:t>
      </w:r>
    </w:p>
    <w:p w14:paraId="57739839" w14:textId="77777777" w:rsidR="00CE0C25" w:rsidRPr="002A558C" w:rsidRDefault="00CE0C25" w:rsidP="00CE0C25">
      <w:pPr>
        <w:kinsoku w:val="0"/>
        <w:overflowPunct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>Общее количество кредитов = 3+2+3 = 8</w:t>
      </w:r>
    </w:p>
    <w:p w14:paraId="08A3A804" w14:textId="77777777" w:rsidR="00CE0C25" w:rsidRPr="002A558C" w:rsidRDefault="00CE0C25" w:rsidP="00CE0C25">
      <w:pPr>
        <w:kinsoku w:val="0"/>
        <w:overflowPunct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b/>
          <w:i/>
          <w:color w:val="000000"/>
          <w:kern w:val="24"/>
          <w:sz w:val="24"/>
          <w:szCs w:val="24"/>
          <w:lang w:val="kk-KZ"/>
        </w:rPr>
        <w:t xml:space="preserve">GPA </w:t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 xml:space="preserve">= </w:t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  <w:lang w:val="kk-KZ"/>
        </w:rPr>
        <w:tab/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  <w:lang w:val="kk-KZ"/>
        </w:rPr>
        <w:tab/>
        <w:t>Итоговый объем</w:t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  <w:lang w:val="kk-KZ"/>
        </w:rPr>
        <w:tab/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 xml:space="preserve"> = </w:t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  <w:lang w:val="kk-KZ"/>
        </w:rPr>
        <w:t xml:space="preserve">18.00 </w:t>
      </w: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>= 2,25</w:t>
      </w:r>
    </w:p>
    <w:p w14:paraId="1B1DE92F" w14:textId="44071AFC" w:rsidR="00CE0C25" w:rsidRDefault="00CE0C25" w:rsidP="00CE0C25">
      <w:pPr>
        <w:kinsoku w:val="0"/>
        <w:overflowPunct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  <w:t xml:space="preserve">                    Общее количество кредитов           8</w:t>
      </w:r>
    </w:p>
    <w:p w14:paraId="24204608" w14:textId="77777777" w:rsidR="0056468B" w:rsidRDefault="0056468B" w:rsidP="00CE0C25">
      <w:pPr>
        <w:kinsoku w:val="0"/>
        <w:overflowPunct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  <w:lang w:val="kk-KZ"/>
        </w:rPr>
      </w:pPr>
    </w:p>
    <w:p w14:paraId="3C10AF4D" w14:textId="5DAAF207" w:rsidR="00CE0C25" w:rsidRPr="00764775" w:rsidRDefault="00CE0C25" w:rsidP="00764775">
      <w:pPr>
        <w:pStyle w:val="a7"/>
        <w:numPr>
          <w:ilvl w:val="0"/>
          <w:numId w:val="4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kk-KZ"/>
        </w:rPr>
      </w:pPr>
      <w:r w:rsidRPr="00764775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kk-KZ"/>
        </w:rPr>
        <w:t>Права и обязанности обучающихся во время сессии:</w:t>
      </w:r>
    </w:p>
    <w:p w14:paraId="6721E99F" w14:textId="74824E23" w:rsidR="00CE0C25" w:rsidRPr="002A558C" w:rsidRDefault="00CE0C25" w:rsidP="00CE0C2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sz w:val="24"/>
          <w:szCs w:val="24"/>
          <w:lang w:val="kk-KZ"/>
        </w:rPr>
        <w:t>Вовремя прибыт</w:t>
      </w:r>
      <w:r w:rsidR="00AF3CD6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2A558C">
        <w:rPr>
          <w:rFonts w:ascii="Times New Roman" w:hAnsi="Times New Roman" w:cs="Times New Roman"/>
          <w:sz w:val="24"/>
          <w:szCs w:val="24"/>
          <w:lang w:val="kk-KZ"/>
        </w:rPr>
        <w:t xml:space="preserve"> на экзамен;</w:t>
      </w:r>
    </w:p>
    <w:p w14:paraId="1B0C7200" w14:textId="020F6CD8" w:rsidR="00CE0C25" w:rsidRPr="002A558C" w:rsidRDefault="00CE0C25" w:rsidP="00CE0C25">
      <w:pPr>
        <w:pStyle w:val="HTML"/>
        <w:numPr>
          <w:ilvl w:val="0"/>
          <w:numId w:val="6"/>
        </w:numPr>
        <w:shd w:val="clear" w:color="auto" w:fill="F8F9FA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</w:pP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Не брать с собой 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запре</w:t>
      </w:r>
      <w:r w:rsidR="00AF3CD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щенн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ые вещи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 (мобильный телефон, </w:t>
      </w:r>
      <w:proofErr w:type="spellStart"/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шпор</w:t>
      </w:r>
      <w:r w:rsidR="00AF3CD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галки</w:t>
      </w:r>
      <w:proofErr w:type="spellEnd"/>
      <w:r w:rsidR="00AF3CD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,</w:t>
      </w:r>
      <w:r w:rsidR="00E1735A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 </w:t>
      </w:r>
      <w:r w:rsidR="00AF3CD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справочники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);</w:t>
      </w:r>
    </w:p>
    <w:p w14:paraId="477E196E" w14:textId="733E7291" w:rsidR="00CE0C25" w:rsidRPr="002A558C" w:rsidRDefault="00CE0C25" w:rsidP="00CE0C2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sz w:val="24"/>
          <w:szCs w:val="24"/>
          <w:lang w:val="kk-KZ"/>
        </w:rPr>
        <w:t>Не выходить во время сдачи экзамена</w:t>
      </w:r>
      <w:r w:rsidR="00AF3CD6">
        <w:rPr>
          <w:rFonts w:ascii="Times New Roman" w:hAnsi="Times New Roman" w:cs="Times New Roman"/>
          <w:sz w:val="24"/>
          <w:szCs w:val="24"/>
          <w:lang w:val="kk-KZ"/>
        </w:rPr>
        <w:t xml:space="preserve"> из аудитории</w:t>
      </w:r>
      <w:r w:rsidRPr="002A558C">
        <w:rPr>
          <w:rFonts w:ascii="Times New Roman" w:hAnsi="Times New Roman" w:cs="Times New Roman"/>
          <w:sz w:val="24"/>
          <w:szCs w:val="24"/>
          <w:lang w:val="kk-KZ"/>
        </w:rPr>
        <w:t>; (2 часа);</w:t>
      </w:r>
    </w:p>
    <w:p w14:paraId="4BA269FA" w14:textId="77777777" w:rsidR="00CE0C25" w:rsidRPr="002A558C" w:rsidRDefault="00CE0C25" w:rsidP="00CE0C2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sz w:val="24"/>
          <w:szCs w:val="24"/>
          <w:lang w:val="kk-KZ"/>
        </w:rPr>
        <w:t>Писать на листе ответов только синей ручкой;</w:t>
      </w:r>
    </w:p>
    <w:p w14:paraId="30C86D91" w14:textId="35614077" w:rsidR="00CE0C25" w:rsidRPr="002A558C" w:rsidRDefault="00CE0C25" w:rsidP="00CE0C25">
      <w:pPr>
        <w:pStyle w:val="a7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lastRenderedPageBreak/>
        <w:t>О</w:t>
      </w:r>
      <w:proofErr w:type="spellStart"/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прятный</w:t>
      </w:r>
      <w:proofErr w:type="spellEnd"/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внешний вид, </w:t>
      </w:r>
      <w:r w:rsidR="00AF3CD6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классическ</w:t>
      </w:r>
      <w:r w:rsidR="00A6575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ая форма</w:t>
      </w:r>
      <w:r w:rsidR="00AF3CD6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одежд</w:t>
      </w:r>
      <w:r w:rsidR="00A6575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ы</w:t>
      </w: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(в </w:t>
      </w:r>
      <w:r w:rsidR="00AF3CD6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У</w:t>
      </w: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ниверситете не допускается спортивная одежда, короткие штаны, резиновые </w:t>
      </w: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шлепанцы</w:t>
      </w: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вечерняя одежда, слишком короткая, открытая или «нестандартная» яркая одежда);</w:t>
      </w:r>
    </w:p>
    <w:p w14:paraId="28E4BBFE" w14:textId="77777777" w:rsidR="000235AE" w:rsidRPr="000235AE" w:rsidRDefault="00CE0C25" w:rsidP="000235AE">
      <w:pPr>
        <w:pStyle w:val="a7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Не употреблять пищу и газированные сладкие напитки в аудитории во время экзамена;</w:t>
      </w:r>
    </w:p>
    <w:p w14:paraId="32790760" w14:textId="003BF718" w:rsidR="00CE0C25" w:rsidRPr="000235AE" w:rsidRDefault="00CE0C25" w:rsidP="000235AE">
      <w:pPr>
        <w:pStyle w:val="a7"/>
        <w:numPr>
          <w:ilvl w:val="0"/>
          <w:numId w:val="1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0235AE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Обучающийся может подать заявление в Апелляционную комиссию в течение 1 суток после сдачи экзамена:</w:t>
      </w:r>
    </w:p>
    <w:p w14:paraId="681CBA00" w14:textId="77777777" w:rsidR="00CE0C25" w:rsidRPr="002A558C" w:rsidRDefault="00CE0C25" w:rsidP="00CE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sz w:val="24"/>
          <w:szCs w:val="24"/>
          <w:lang w:val="kk-KZ"/>
        </w:rPr>
        <w:t>- неправильная формулировка вопроса (для тестового задания);</w:t>
      </w:r>
    </w:p>
    <w:p w14:paraId="311880D2" w14:textId="77777777" w:rsidR="00CE0C25" w:rsidRPr="002A558C" w:rsidRDefault="00CE0C25" w:rsidP="00CE0C25">
      <w:pPr>
        <w:pStyle w:val="a7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sz w:val="24"/>
          <w:szCs w:val="24"/>
          <w:lang w:val="kk-KZ"/>
        </w:rPr>
        <w:t>- несоответствие по содержанию учебной программе</w:t>
      </w:r>
    </w:p>
    <w:p w14:paraId="1412C492" w14:textId="77777777" w:rsidR="00CE0C25" w:rsidRPr="002A558C" w:rsidRDefault="00CE0C25" w:rsidP="00CE0C25">
      <w:pPr>
        <w:pStyle w:val="a7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После прохождения теста в системе PLATONUS, в самой системе есть возможность оставить заявку в Апелляционную комиссию.</w:t>
      </w:r>
    </w:p>
    <w:p w14:paraId="2F0BC512" w14:textId="7E1052BF" w:rsidR="00CE0C25" w:rsidRPr="002A558C" w:rsidRDefault="00CE0C25" w:rsidP="00CE0C25">
      <w:pPr>
        <w:pStyle w:val="a7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Оставить письменное заявление </w:t>
      </w:r>
      <w:r w:rsidR="00AF3CD6">
        <w:rPr>
          <w:rFonts w:ascii="Times New Roman" w:hAnsi="Times New Roman" w:cs="Times New Roman"/>
          <w:b/>
          <w:bCs/>
          <w:sz w:val="24"/>
          <w:szCs w:val="24"/>
          <w:lang w:val="kk-KZ"/>
        </w:rPr>
        <w:t>в</w:t>
      </w:r>
      <w:r w:rsidRPr="002A55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F3CD6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Pr="002A558C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пелляционную комиссию :</w:t>
      </w:r>
    </w:p>
    <w:p w14:paraId="71940792" w14:textId="4B832C15" w:rsidR="00CE0C25" w:rsidRPr="002A558C" w:rsidRDefault="00CE0C25" w:rsidP="00CE0C25">
      <w:pPr>
        <w:pStyle w:val="HTML"/>
        <w:shd w:val="clear" w:color="auto" w:fill="F8F9FA"/>
        <w:tabs>
          <w:tab w:val="left" w:pos="851"/>
        </w:tabs>
        <w:ind w:left="709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</w:pPr>
      <w:r w:rsidRPr="002A558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7535D"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Необходимо обратиться к методисту </w:t>
      </w:r>
      <w:r w:rsidR="00AF3CD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Ш</w:t>
      </w:r>
      <w:r w:rsidR="0067535D"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колы</w:t>
      </w:r>
      <w:r w:rsidR="0067535D"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или войти по ссылке</w:t>
      </w:r>
      <w:r w:rsidR="00A51983" w:rsidRPr="00A51983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="00A51983">
        <w:fldChar w:fldCharType="begin"/>
      </w:r>
      <w:r w:rsidR="00A51983">
        <w:instrText>HYPERLINK "https://iuth.edu.kz/wp-content/uploads/2024/04/Appelyatsiya.-Otinish-ulgisi.pdf"</w:instrText>
      </w:r>
      <w:r w:rsidR="00A51983">
        <w:fldChar w:fldCharType="separate"/>
      </w:r>
      <w:r w:rsidR="00A51983" w:rsidRPr="00A51983">
        <w:rPr>
          <w:rStyle w:val="a9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өтініш</w:t>
      </w:r>
      <w:proofErr w:type="spellEnd"/>
      <w:r w:rsidR="00A51983" w:rsidRPr="00A51983">
        <w:rPr>
          <w:rStyle w:val="a9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51983" w:rsidRPr="00A51983">
        <w:rPr>
          <w:rStyle w:val="a9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үлгісі</w:t>
      </w:r>
      <w:proofErr w:type="spellEnd"/>
      <w:r w:rsidR="00A51983">
        <w:fldChar w:fldCharType="end"/>
      </w:r>
      <w:r w:rsidR="00A51983" w:rsidRPr="00A5198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 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и написать </w:t>
      </w:r>
      <w:r w:rsidR="0067535D"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заявлени</w:t>
      </w:r>
      <w:r w:rsidR="00AF3CD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е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 от руки.</w:t>
      </w:r>
    </w:p>
    <w:p w14:paraId="223F9561" w14:textId="77777777" w:rsidR="007A24BE" w:rsidRDefault="00CE0C25" w:rsidP="00CE0C25">
      <w:pPr>
        <w:pStyle w:val="a7"/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sz w:val="24"/>
          <w:szCs w:val="24"/>
          <w:lang w:val="kk-KZ"/>
        </w:rPr>
        <w:t xml:space="preserve">- Отправьте заявление в формате </w:t>
      </w:r>
      <w:r w:rsidRPr="002A558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2A558C">
        <w:rPr>
          <w:rFonts w:ascii="Times New Roman" w:hAnsi="Times New Roman" w:cs="Times New Roman"/>
          <w:sz w:val="24"/>
          <w:szCs w:val="24"/>
          <w:lang w:val="kk-KZ"/>
        </w:rPr>
        <w:t xml:space="preserve"> на почту </w:t>
      </w:r>
      <w:r w:rsidR="007A24BE">
        <w:fldChar w:fldCharType="begin"/>
      </w:r>
      <w:r w:rsidR="007A24BE">
        <w:instrText>HYPERLINK "mailto:office@iuth.edu.kz"</w:instrText>
      </w:r>
      <w:r w:rsidR="007A24BE">
        <w:fldChar w:fldCharType="separate"/>
      </w:r>
      <w:r w:rsidR="007A24BE" w:rsidRPr="00F04BEB">
        <w:rPr>
          <w:rStyle w:val="a9"/>
          <w:rFonts w:ascii="Times New Roman" w:hAnsi="Times New Roman"/>
          <w:sz w:val="24"/>
          <w:szCs w:val="24"/>
          <w:lang w:val="kk-KZ"/>
        </w:rPr>
        <w:t>office@iuth.edu.kz</w:t>
      </w:r>
      <w:r w:rsidR="007A24BE">
        <w:fldChar w:fldCharType="end"/>
      </w:r>
    </w:p>
    <w:p w14:paraId="5324DCED" w14:textId="75CF06AA" w:rsidR="00CE0C25" w:rsidRPr="002A558C" w:rsidRDefault="00CE0C25" w:rsidP="00CE0C25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sz w:val="24"/>
          <w:szCs w:val="24"/>
          <w:lang w:val="kk-KZ"/>
        </w:rPr>
        <w:t xml:space="preserve">- Заявление рассматривается в течение </w:t>
      </w:r>
      <w:r w:rsidRPr="00AF3CD6">
        <w:rPr>
          <w:rFonts w:ascii="Times New Roman" w:hAnsi="Times New Roman" w:cs="Times New Roman"/>
          <w:b/>
          <w:bCs/>
          <w:sz w:val="24"/>
          <w:szCs w:val="24"/>
          <w:lang w:val="kk-KZ"/>
        </w:rPr>
        <w:t>2-х суток</w:t>
      </w:r>
      <w:r w:rsidRPr="002A558C">
        <w:rPr>
          <w:rFonts w:ascii="Times New Roman" w:hAnsi="Times New Roman" w:cs="Times New Roman"/>
          <w:sz w:val="24"/>
          <w:szCs w:val="24"/>
          <w:lang w:val="kk-KZ"/>
        </w:rPr>
        <w:t>, ответ направляется корпоративной почтой.</w:t>
      </w:r>
    </w:p>
    <w:p w14:paraId="483C4B5C" w14:textId="7307CD09" w:rsidR="00CE0C25" w:rsidRPr="002A558C" w:rsidRDefault="00CE0C25" w:rsidP="00CE0C25">
      <w:pPr>
        <w:pStyle w:val="a7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55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 случае получения оценки «неудовлетворительно» на экзамене (кроме языковых дисциплин) «FХ» (25-49 баллов) </w:t>
      </w:r>
      <w:r w:rsidR="00A6575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обучающийся </w:t>
      </w:r>
      <w:r w:rsidRPr="002A558C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повторно сдает один и тот же экзамен в период экзаменнационной сессии не более одного раза.</w:t>
      </w:r>
    </w:p>
    <w:p w14:paraId="4C23EB67" w14:textId="281BAECB" w:rsidR="00CE0C25" w:rsidRPr="002A558C" w:rsidRDefault="00CE0C25" w:rsidP="00CE0C25">
      <w:pPr>
        <w:pStyle w:val="HTML"/>
        <w:numPr>
          <w:ilvl w:val="0"/>
          <w:numId w:val="9"/>
        </w:numPr>
        <w:shd w:val="clear" w:color="auto" w:fill="F8F9FA"/>
        <w:ind w:left="142" w:firstLine="0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</w:pP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Во время экзамена запрещается пользоваться книгами, тетрадями, шпаргалками, мобильными телефонами, умными часами, другими электронными устройствами, разговаривать с другими 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обучающими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, переписывать, опаздывать на экзамен. В противном случае работа </w:t>
      </w:r>
      <w:r w:rsidR="00AF3CD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обучающегося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 будет оформлена недействительн</w:t>
      </w:r>
      <w:r w:rsidR="00AF3CD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ой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 </w:t>
      </w:r>
      <w:r w:rsidR="00AF3CD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А</w:t>
      </w:r>
      <w:r w:rsidRPr="002A558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ктом и снята с экзамена.</w:t>
      </w:r>
    </w:p>
    <w:p w14:paraId="190AA63D" w14:textId="7FF01D8D" w:rsidR="00CE0C25" w:rsidRPr="002A558C" w:rsidRDefault="00CE0C25" w:rsidP="00CE0C2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После утверждения </w:t>
      </w:r>
      <w:r w:rsidR="00AF3CD6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</w:t>
      </w: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кта решением комиссии </w:t>
      </w:r>
      <w:r w:rsidR="00AF3CD6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об</w:t>
      </w: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уча</w:t>
      </w:r>
      <w:r w:rsidR="00AF3CD6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ю</w:t>
      </w: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щемуся выставляется оценка 0 «F» («неудовлетворительно») в </w:t>
      </w:r>
      <w:r w:rsidR="00FA7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ведомости</w:t>
      </w:r>
      <w:r w:rsidRPr="002A558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14:paraId="73B4D5AB" w14:textId="77777777" w:rsidR="00BA5878" w:rsidRPr="00BA5878" w:rsidRDefault="00BA5878" w:rsidP="00BA5878">
      <w:pP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• ДЛЯ СДАЧИ ОНЛАЙН-ЭКЗАМЕНА (УСТНОГО, ПИСЬМЕННО-УСТНОГО, КЕЙСА, ЭССЕ):</w:t>
      </w:r>
    </w:p>
    <w:p w14:paraId="49F725DD" w14:textId="77777777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Необходим стабильный интернет;</w:t>
      </w:r>
    </w:p>
    <w:p w14:paraId="5C82DAD6" w14:textId="77777777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Потребуется ноутбук, персональный компьютер или мобильный телефон;</w:t>
      </w:r>
    </w:p>
    <w:p w14:paraId="712E9D79" w14:textId="12FF0581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Преподаватель-экзаменатор должен заранее отправить ссылку в приложении Microsoft </w:t>
      </w:r>
      <w:proofErr w:type="spellStart"/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Teams</w:t>
      </w:r>
      <w:proofErr w:type="spellEnd"/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(подключение возможно только в соответствии с расписанием экзаменов).</w:t>
      </w:r>
    </w:p>
    <w:p w14:paraId="245C29AA" w14:textId="77777777" w:rsidR="00BA5878" w:rsidRPr="00BA5878" w:rsidRDefault="00BA5878" w:rsidP="00BA5878">
      <w:pP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• ДЛЯ СДАЧИ ОНЛАЙН-ТЕСТА НЕОБХОДИМО:</w:t>
      </w:r>
    </w:p>
    <w:p w14:paraId="5EB478D3" w14:textId="75657DAE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Ноутбук или персональный компьютер (далее – </w:t>
      </w:r>
      <w:r w:rsidR="00B916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стройство);</w:t>
      </w:r>
    </w:p>
    <w:p w14:paraId="46828189" w14:textId="77777777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Последняя версия браузера Google </w:t>
      </w:r>
      <w:proofErr w:type="spellStart"/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Chrome</w:t>
      </w:r>
      <w:proofErr w:type="spellEnd"/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28A15B35" w14:textId="77777777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Веб-камера и микрофон;</w:t>
      </w:r>
    </w:p>
    <w:p w14:paraId="0555965A" w14:textId="77777777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Стабильный интернет со скоростью не ниже 3 Мб/с (скорость интернета можно проверить на сайте speedtest.net);</w:t>
      </w:r>
    </w:p>
    <w:p w14:paraId="307076FC" w14:textId="1E41AC7D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 </w:t>
      </w:r>
      <w:r w:rsidR="00B916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стройстве должны быть корректно настроены время и часовой пояс.</w:t>
      </w:r>
    </w:p>
    <w:p w14:paraId="65916F78" w14:textId="77777777" w:rsidR="00BA5878" w:rsidRPr="00BA5878" w:rsidRDefault="00BA5878" w:rsidP="00BA5878">
      <w:pP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• ОБУЧАЮЩИЙСЯ НЕ СМОЖЕТ ПРОЙТИ ОНЛАЙН-ТЕСТИРОВАНИЕ НА СЛЕДУЮЩИХ УСТРОЙСТВАХ:</w:t>
      </w:r>
    </w:p>
    <w:p w14:paraId="5B429974" w14:textId="77777777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Смартфон;</w:t>
      </w:r>
    </w:p>
    <w:p w14:paraId="3460B45C" w14:textId="77777777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Планшет;</w:t>
      </w:r>
    </w:p>
    <w:p w14:paraId="3CECEDE2" w14:textId="77777777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Устройства с операционными системами Mac OS, Windows XP и Windows 7;</w:t>
      </w:r>
    </w:p>
    <w:p w14:paraId="49B01B86" w14:textId="77777777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 устаревшей версией браузера Google </w:t>
      </w:r>
      <w:proofErr w:type="spellStart"/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Chrome</w:t>
      </w:r>
      <w:proofErr w:type="spellEnd"/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44713567" w14:textId="31133A4B" w:rsidR="00BA5878" w:rsidRPr="00BA5878" w:rsidRDefault="00BA5878" w:rsidP="00BA5878">
      <w:pPr>
        <w:pStyle w:val="a7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 использованием браузеров Mozilla Firefox, Safari, </w:t>
      </w:r>
      <w:proofErr w:type="spellStart"/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Tor</w:t>
      </w:r>
      <w:proofErr w:type="spellEnd"/>
      <w:r w:rsidRPr="00BA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 других.</w:t>
      </w:r>
    </w:p>
    <w:p w14:paraId="34B9F4B3" w14:textId="77777777" w:rsidR="002A558C" w:rsidRPr="002A558C" w:rsidRDefault="002A558C" w:rsidP="002A558C">
      <w:pPr>
        <w:rPr>
          <w:rFonts w:ascii="Times New Roman" w:hAnsi="Times New Roman" w:cs="Times New Roman"/>
          <w:sz w:val="24"/>
          <w:szCs w:val="24"/>
        </w:rPr>
      </w:pPr>
    </w:p>
    <w:sectPr w:rsidR="002A558C" w:rsidRPr="002A558C" w:rsidSect="00425E7A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0F5C" w14:textId="77777777" w:rsidR="00A5287D" w:rsidRDefault="00A5287D" w:rsidP="00F04479">
      <w:pPr>
        <w:spacing w:after="0" w:line="240" w:lineRule="auto"/>
      </w:pPr>
      <w:r>
        <w:separator/>
      </w:r>
    </w:p>
  </w:endnote>
  <w:endnote w:type="continuationSeparator" w:id="0">
    <w:p w14:paraId="6868830C" w14:textId="77777777" w:rsidR="00A5287D" w:rsidRDefault="00A5287D" w:rsidP="00F0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34D13" w14:textId="77777777" w:rsidR="00A5287D" w:rsidRDefault="00A5287D" w:rsidP="00F04479">
      <w:pPr>
        <w:spacing w:after="0" w:line="240" w:lineRule="auto"/>
      </w:pPr>
      <w:r>
        <w:separator/>
      </w:r>
    </w:p>
  </w:footnote>
  <w:footnote w:type="continuationSeparator" w:id="0">
    <w:p w14:paraId="092D7C7E" w14:textId="77777777" w:rsidR="00A5287D" w:rsidRDefault="00A5287D" w:rsidP="00F0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6442"/>
    <w:multiLevelType w:val="hybridMultilevel"/>
    <w:tmpl w:val="20E08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62887"/>
    <w:multiLevelType w:val="hybridMultilevel"/>
    <w:tmpl w:val="CE424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F2AEC"/>
    <w:multiLevelType w:val="multilevel"/>
    <w:tmpl w:val="B94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D4471"/>
    <w:multiLevelType w:val="multilevel"/>
    <w:tmpl w:val="C32E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45F85"/>
    <w:multiLevelType w:val="multilevel"/>
    <w:tmpl w:val="9C2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6249E"/>
    <w:multiLevelType w:val="multilevel"/>
    <w:tmpl w:val="9664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E3CFA"/>
    <w:multiLevelType w:val="multilevel"/>
    <w:tmpl w:val="E400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C0483"/>
    <w:multiLevelType w:val="hybridMultilevel"/>
    <w:tmpl w:val="87DCAA5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2586353F"/>
    <w:multiLevelType w:val="hybridMultilevel"/>
    <w:tmpl w:val="EAC06F8A"/>
    <w:lvl w:ilvl="0" w:tplc="5AD2896E">
      <w:start w:val="1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32A0FF9"/>
    <w:multiLevelType w:val="hybridMultilevel"/>
    <w:tmpl w:val="C5B4FF52"/>
    <w:lvl w:ilvl="0" w:tplc="83B0784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2835"/>
    <w:multiLevelType w:val="multilevel"/>
    <w:tmpl w:val="89B2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485586"/>
    <w:multiLevelType w:val="hybridMultilevel"/>
    <w:tmpl w:val="028C1E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2D574CF"/>
    <w:multiLevelType w:val="hybridMultilevel"/>
    <w:tmpl w:val="1B16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7FAA"/>
    <w:multiLevelType w:val="hybridMultilevel"/>
    <w:tmpl w:val="9982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1AA6"/>
    <w:multiLevelType w:val="hybridMultilevel"/>
    <w:tmpl w:val="F2BA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B1D58"/>
    <w:multiLevelType w:val="multilevel"/>
    <w:tmpl w:val="DB3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1122A5"/>
    <w:multiLevelType w:val="hybridMultilevel"/>
    <w:tmpl w:val="B6D228C2"/>
    <w:lvl w:ilvl="0" w:tplc="8FF40B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DB6A29"/>
    <w:multiLevelType w:val="hybridMultilevel"/>
    <w:tmpl w:val="49467D92"/>
    <w:lvl w:ilvl="0" w:tplc="5532F6B6">
      <w:start w:val="20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36647F"/>
    <w:multiLevelType w:val="hybridMultilevel"/>
    <w:tmpl w:val="3850E7D6"/>
    <w:lvl w:ilvl="0" w:tplc="76D084D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13131"/>
        <w:w w:val="49"/>
        <w:sz w:val="29"/>
        <w:szCs w:val="29"/>
        <w:lang w:val="ru-RU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972785">
    <w:abstractNumId w:val="5"/>
  </w:num>
  <w:num w:numId="2" w16cid:durableId="1803041176">
    <w:abstractNumId w:val="16"/>
  </w:num>
  <w:num w:numId="3" w16cid:durableId="1975407103">
    <w:abstractNumId w:val="12"/>
  </w:num>
  <w:num w:numId="4" w16cid:durableId="1956710147">
    <w:abstractNumId w:val="17"/>
  </w:num>
  <w:num w:numId="5" w16cid:durableId="452599128">
    <w:abstractNumId w:val="14"/>
  </w:num>
  <w:num w:numId="6" w16cid:durableId="686325697">
    <w:abstractNumId w:val="9"/>
  </w:num>
  <w:num w:numId="7" w16cid:durableId="465004207">
    <w:abstractNumId w:val="1"/>
  </w:num>
  <w:num w:numId="8" w16cid:durableId="1513178081">
    <w:abstractNumId w:val="0"/>
  </w:num>
  <w:num w:numId="9" w16cid:durableId="1172716064">
    <w:abstractNumId w:val="11"/>
  </w:num>
  <w:num w:numId="10" w16cid:durableId="1952517484">
    <w:abstractNumId w:val="8"/>
  </w:num>
  <w:num w:numId="11" w16cid:durableId="992180697">
    <w:abstractNumId w:val="13"/>
  </w:num>
  <w:num w:numId="12" w16cid:durableId="322634244">
    <w:abstractNumId w:val="18"/>
  </w:num>
  <w:num w:numId="13" w16cid:durableId="2032368961">
    <w:abstractNumId w:val="15"/>
  </w:num>
  <w:num w:numId="14" w16cid:durableId="1492017281">
    <w:abstractNumId w:val="10"/>
  </w:num>
  <w:num w:numId="15" w16cid:durableId="27489132">
    <w:abstractNumId w:val="4"/>
  </w:num>
  <w:num w:numId="16" w16cid:durableId="321204401">
    <w:abstractNumId w:val="7"/>
  </w:num>
  <w:num w:numId="17" w16cid:durableId="187138030">
    <w:abstractNumId w:val="3"/>
  </w:num>
  <w:num w:numId="18" w16cid:durableId="336882364">
    <w:abstractNumId w:val="6"/>
  </w:num>
  <w:num w:numId="19" w16cid:durableId="19905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FE"/>
    <w:rsid w:val="000235AE"/>
    <w:rsid w:val="00131EDA"/>
    <w:rsid w:val="001601DD"/>
    <w:rsid w:val="00195C89"/>
    <w:rsid w:val="001B5FD6"/>
    <w:rsid w:val="001D5270"/>
    <w:rsid w:val="002207A4"/>
    <w:rsid w:val="0027293C"/>
    <w:rsid w:val="002A558C"/>
    <w:rsid w:val="002B15BE"/>
    <w:rsid w:val="0030502E"/>
    <w:rsid w:val="00314329"/>
    <w:rsid w:val="00316AE7"/>
    <w:rsid w:val="003448E3"/>
    <w:rsid w:val="003B7108"/>
    <w:rsid w:val="00425E7A"/>
    <w:rsid w:val="00486E9B"/>
    <w:rsid w:val="004A3B7E"/>
    <w:rsid w:val="0056468B"/>
    <w:rsid w:val="00586282"/>
    <w:rsid w:val="005958D8"/>
    <w:rsid w:val="005A503B"/>
    <w:rsid w:val="0060607D"/>
    <w:rsid w:val="00673C95"/>
    <w:rsid w:val="0067535D"/>
    <w:rsid w:val="006A7FCB"/>
    <w:rsid w:val="00737BFE"/>
    <w:rsid w:val="00752235"/>
    <w:rsid w:val="00760145"/>
    <w:rsid w:val="00764775"/>
    <w:rsid w:val="007A24BE"/>
    <w:rsid w:val="007A776C"/>
    <w:rsid w:val="007C061A"/>
    <w:rsid w:val="007D4A5D"/>
    <w:rsid w:val="007F0328"/>
    <w:rsid w:val="008014D3"/>
    <w:rsid w:val="008426D9"/>
    <w:rsid w:val="00876E44"/>
    <w:rsid w:val="008E416D"/>
    <w:rsid w:val="008E6A64"/>
    <w:rsid w:val="009E5464"/>
    <w:rsid w:val="009F5D3C"/>
    <w:rsid w:val="00A51983"/>
    <w:rsid w:val="00A5287D"/>
    <w:rsid w:val="00A65757"/>
    <w:rsid w:val="00AA03D5"/>
    <w:rsid w:val="00AF3CD6"/>
    <w:rsid w:val="00AF40D3"/>
    <w:rsid w:val="00B916CE"/>
    <w:rsid w:val="00BA5878"/>
    <w:rsid w:val="00BA725A"/>
    <w:rsid w:val="00BD2EB8"/>
    <w:rsid w:val="00BE23C7"/>
    <w:rsid w:val="00BE273F"/>
    <w:rsid w:val="00C2387A"/>
    <w:rsid w:val="00C50196"/>
    <w:rsid w:val="00CA25A0"/>
    <w:rsid w:val="00CC1FD8"/>
    <w:rsid w:val="00CC7F37"/>
    <w:rsid w:val="00CD465F"/>
    <w:rsid w:val="00CE0C25"/>
    <w:rsid w:val="00D43AF1"/>
    <w:rsid w:val="00D84ECB"/>
    <w:rsid w:val="00E1735A"/>
    <w:rsid w:val="00E20F52"/>
    <w:rsid w:val="00E977C7"/>
    <w:rsid w:val="00EE561C"/>
    <w:rsid w:val="00F04479"/>
    <w:rsid w:val="00F8727B"/>
    <w:rsid w:val="00FA758C"/>
    <w:rsid w:val="00F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4018"/>
  <w15:chartTrackingRefBased/>
  <w15:docId w15:val="{BDC8730A-2535-415E-85AF-B6F052CB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E4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A25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без абзаца,List Paragraph"/>
    <w:basedOn w:val="a"/>
    <w:link w:val="ListParagraphChar"/>
    <w:qFormat/>
    <w:rsid w:val="00CA25A0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aliases w:val="без абзаца Char"/>
    <w:link w:val="1"/>
    <w:locked/>
    <w:rsid w:val="00CA25A0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No Spacing"/>
    <w:link w:val="a6"/>
    <w:uiPriority w:val="1"/>
    <w:qFormat/>
    <w:rsid w:val="002207A4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a6">
    <w:name w:val="Без интервала Знак"/>
    <w:link w:val="a5"/>
    <w:uiPriority w:val="1"/>
    <w:rsid w:val="002207A4"/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10">
    <w:name w:val="заголовок 1"/>
    <w:basedOn w:val="a"/>
    <w:next w:val="a"/>
    <w:rsid w:val="002207A4"/>
    <w:pPr>
      <w:keepNext/>
      <w:spacing w:after="200" w:line="288" w:lineRule="auto"/>
      <w:jc w:val="center"/>
    </w:pPr>
    <w:rPr>
      <w:rFonts w:ascii="Calibri" w:eastAsia="Times New Roman" w:hAnsi="Calibri" w:cs="Times New Roman"/>
      <w:b/>
      <w:i/>
      <w:iCs/>
      <w:sz w:val="20"/>
      <w:szCs w:val="20"/>
      <w:lang w:eastAsia="ru-RU"/>
    </w:rPr>
  </w:style>
  <w:style w:type="paragraph" w:styleId="a7">
    <w:name w:val="List Paragraph"/>
    <w:aliases w:val="Раздел,маркированный,Bullets,List Paragraph (numbered (a)),NUMBERED PARAGRAPH,List Paragraph 1,List_Paragraph,Multilevel para_II,Akapit z listą BS,IBL List Paragraph,List Paragraph nowy,Heading1,Colorful List - Accent 11,H1-1,Bullet 1,Bulle"/>
    <w:basedOn w:val="a"/>
    <w:link w:val="a8"/>
    <w:uiPriority w:val="34"/>
    <w:qFormat/>
    <w:rsid w:val="001601D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273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273F"/>
    <w:rPr>
      <w:color w:val="605E5C"/>
      <w:shd w:val="clear" w:color="auto" w:fill="E1DFDD"/>
    </w:rPr>
  </w:style>
  <w:style w:type="character" w:customStyle="1" w:styleId="a8">
    <w:name w:val="Абзац списка Знак"/>
    <w:aliases w:val="Раздел Знак,маркированный Знак,Bullets Знак,List Paragraph (numbered (a)) Знак,NUMBERED PARAGRAPH Знак,List Paragraph 1 Знак,List_Paragraph Знак,Multilevel para_II Знак,Akapit z listą BS Знак,IBL List Paragraph Знак,Heading1 Знак"/>
    <w:basedOn w:val="a0"/>
    <w:link w:val="a7"/>
    <w:uiPriority w:val="34"/>
    <w:qFormat/>
    <w:locked/>
    <w:rsid w:val="006A7FCB"/>
    <w:rPr>
      <w:kern w:val="0"/>
      <w14:ligatures w14:val="none"/>
    </w:rPr>
  </w:style>
  <w:style w:type="table" w:customStyle="1" w:styleId="11">
    <w:name w:val="Сетка таблицы1"/>
    <w:basedOn w:val="a1"/>
    <w:next w:val="a4"/>
    <w:uiPriority w:val="39"/>
    <w:rsid w:val="00CE0C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CE0C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E0C25"/>
    <w:pPr>
      <w:spacing w:after="0" w:line="240" w:lineRule="auto"/>
    </w:pPr>
    <w:rPr>
      <w:rFonts w:ascii="Consolas" w:hAnsi="Consolas"/>
      <w:kern w:val="2"/>
      <w:sz w:val="20"/>
      <w:szCs w:val="20"/>
      <w14:ligatures w14:val="standardContextual"/>
    </w:rPr>
  </w:style>
  <w:style w:type="character" w:customStyle="1" w:styleId="HTML0">
    <w:name w:val="Стандартный HTML Знак"/>
    <w:basedOn w:val="a0"/>
    <w:link w:val="HTML"/>
    <w:uiPriority w:val="99"/>
    <w:rsid w:val="00CE0C25"/>
    <w:rPr>
      <w:rFonts w:ascii="Consolas" w:hAnsi="Consolas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0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4479"/>
    <w:rPr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F0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44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 Syzdykova</cp:lastModifiedBy>
  <cp:revision>24</cp:revision>
  <dcterms:created xsi:type="dcterms:W3CDTF">2024-04-24T15:30:00Z</dcterms:created>
  <dcterms:modified xsi:type="dcterms:W3CDTF">2025-01-23T10:24:00Z</dcterms:modified>
</cp:coreProperties>
</file>